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left"/>
        <w:rPr>
          <w:b w:val="1"/>
          <w:sz w:val="30"/>
          <w:szCs w:val="30"/>
        </w:rPr>
      </w:pPr>
      <w:bookmarkStart w:colFirst="0" w:colLast="0" w:name="_mc0cdqfeylkc"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1332075</wp:posOffset>
            </wp:positionH>
            <wp:positionV relativeFrom="paragraph">
              <wp:posOffset>273050</wp:posOffset>
            </wp:positionV>
            <wp:extent cx="3068475" cy="91898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68475" cy="918985"/>
                    </a:xfrm>
                    <a:prstGeom prst="rect"/>
                    <a:ln/>
                  </pic:spPr>
                </pic:pic>
              </a:graphicData>
            </a:graphic>
          </wp:anchor>
        </w:drawing>
      </w:r>
    </w:p>
    <w:p w:rsidR="00000000" w:rsidDel="00000000" w:rsidP="00000000" w:rsidRDefault="00000000" w:rsidRPr="00000000" w14:paraId="00000002">
      <w:pPr>
        <w:pStyle w:val="Heading1"/>
        <w:pageBreakBefore w:val="0"/>
        <w:jc w:val="center"/>
        <w:rPr>
          <w:b w:val="1"/>
          <w:sz w:val="30"/>
          <w:szCs w:val="30"/>
        </w:rPr>
      </w:pPr>
      <w:bookmarkStart w:colFirst="0" w:colLast="0" w:name="_j8eiake0cu59" w:id="1"/>
      <w:bookmarkEnd w:id="1"/>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jc w:val="center"/>
        <w:rPr>
          <w:b w:val="1"/>
          <w:sz w:val="28"/>
          <w:szCs w:val="28"/>
        </w:rPr>
      </w:pPr>
      <w:r w:rsidDel="00000000" w:rsidR="00000000" w:rsidRPr="00000000">
        <w:rPr>
          <w:b w:val="1"/>
          <w:sz w:val="28"/>
          <w:szCs w:val="28"/>
          <w:rtl w:val="0"/>
        </w:rPr>
        <w:t xml:space="preserve">Volunteer Role - ‘Make Space York’</w:t>
      </w:r>
    </w:p>
    <w:p w:rsidR="00000000" w:rsidDel="00000000" w:rsidP="00000000" w:rsidRDefault="00000000" w:rsidRPr="00000000" w14:paraId="00000006">
      <w:pPr>
        <w:pageBreakBefore w:val="0"/>
        <w:jc w:val="center"/>
        <w:rPr>
          <w:b w:val="1"/>
          <w:sz w:val="28"/>
          <w:szCs w:val="28"/>
        </w:rPr>
      </w:pPr>
      <w:r w:rsidDel="00000000" w:rsidR="00000000" w:rsidRPr="00000000">
        <w:rPr>
          <w:b w:val="1"/>
          <w:sz w:val="28"/>
          <w:szCs w:val="28"/>
          <w:rtl w:val="0"/>
        </w:rPr>
        <w:t xml:space="preserve"> project Team member</w:t>
      </w:r>
    </w:p>
    <w:p w:rsidR="00000000" w:rsidDel="00000000" w:rsidP="00000000" w:rsidRDefault="00000000" w:rsidRPr="00000000" w14:paraId="00000007">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960"/>
        <w:tblGridChange w:id="0">
          <w:tblGrid>
            <w:gridCol w:w="2400"/>
            <w:gridCol w:w="6960"/>
          </w:tblGrid>
        </w:tblGridChange>
      </w:tblGrid>
      <w:tr>
        <w:trPr>
          <w:cantSplit w:val="0"/>
          <w:trHeight w:val="58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About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220" w:line="240" w:lineRule="auto"/>
              <w:rPr>
                <w:color w:val="333333"/>
              </w:rPr>
            </w:pPr>
            <w:r w:rsidDel="00000000" w:rsidR="00000000" w:rsidRPr="00000000">
              <w:rPr>
                <w:color w:val="333333"/>
                <w:rtl w:val="0"/>
              </w:rPr>
              <w:t xml:space="preserve">The </w:t>
            </w:r>
            <w:hyperlink r:id="rId7">
              <w:r w:rsidDel="00000000" w:rsidR="00000000" w:rsidRPr="00000000">
                <w:rPr>
                  <w:color w:val="1155cc"/>
                  <w:u w:val="single"/>
                  <w:rtl w:val="0"/>
                </w:rPr>
                <w:t xml:space="preserve">Friends of Rowntree Park</w:t>
              </w:r>
            </w:hyperlink>
            <w:r w:rsidDel="00000000" w:rsidR="00000000" w:rsidRPr="00000000">
              <w:rPr>
                <w:color w:val="333333"/>
                <w:rtl w:val="0"/>
              </w:rPr>
              <w:t xml:space="preserve"> are a group of passionate and dedicated volunteers who help to manage the park’s green spaces through their gardening, conservation and projects. They also run a range of nature based events and activities.</w:t>
            </w:r>
          </w:p>
          <w:p w:rsidR="00000000" w:rsidDel="00000000" w:rsidP="00000000" w:rsidRDefault="00000000" w:rsidRPr="00000000" w14:paraId="0000000A">
            <w:pPr>
              <w:spacing w:after="220" w:line="240" w:lineRule="auto"/>
              <w:rPr>
                <w:color w:val="333333"/>
              </w:rPr>
            </w:pPr>
            <w:r w:rsidDel="00000000" w:rsidR="00000000" w:rsidRPr="00000000">
              <w:rPr>
                <w:color w:val="333333"/>
                <w:rtl w:val="0"/>
              </w:rPr>
              <w:t xml:space="preserve">The Make Space (for Girls) project focuses on trying to reduce the drop off of park use by girls, compared to boys, as they enter their teen years. The project focuses on making the park more welcoming to older girls and we are aiming to do doing this through:</w:t>
              <w:br w:type="textWrapping"/>
              <w:t xml:space="preserve">(a) creating an area teen girls have asked for with equipment they want</w:t>
              <w:br w:type="textWrapping"/>
              <w:t xml:space="preserve">(b) More events and activities for teenage girls in the park</w:t>
            </w:r>
          </w:p>
          <w:p w:rsidR="00000000" w:rsidDel="00000000" w:rsidP="00000000" w:rsidRDefault="00000000" w:rsidRPr="00000000" w14:paraId="0000000B">
            <w:pPr>
              <w:spacing w:after="220" w:line="240" w:lineRule="auto"/>
              <w:rPr/>
            </w:pPr>
            <w:r w:rsidDel="00000000" w:rsidR="00000000" w:rsidRPr="00000000">
              <w:rPr>
                <w:color w:val="333333"/>
                <w:rtl w:val="0"/>
              </w:rPr>
              <w:t xml:space="preserve">We seek enthusiastic and passionate people to get involved with this project. There are a number of ways you could do this, depending on your interests and experience. You can find our more about the project here:</w:t>
              <w:br w:type="textWrapping"/>
            </w:r>
            <w:hyperlink r:id="rId8">
              <w:r w:rsidDel="00000000" w:rsidR="00000000" w:rsidRPr="00000000">
                <w:rPr>
                  <w:color w:val="1155cc"/>
                  <w:u w:val="single"/>
                  <w:rtl w:val="0"/>
                </w:rPr>
                <w:t xml:space="preserve">https://rowntreepark.org.uk/make-space-for-girls-older-girls-and-rowntree-park/</w:t>
              </w:r>
            </w:hyperlink>
            <w:r w:rsidDel="00000000" w:rsidR="00000000" w:rsidRPr="00000000">
              <w:rPr>
                <w:rtl w:val="0"/>
              </w:rPr>
              <w:br w:type="textWrapping"/>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When do we need volunteers?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is a flexible role - depending what elements you choose to do, parts can be done from home.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br w:type="textWrapping"/>
              <w:t xml:space="preserve">If involved in events - then you’d need to be able to be around in the park  some points in June (some days 4-7pm weekdays and weekend days - all flexible and to be arranged).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Who are we looking for?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hd w:fill="ffffff" w:val="clear"/>
              <w:spacing w:line="276" w:lineRule="auto"/>
              <w:rPr>
                <w:color w:val="333333"/>
                <w:u w:val="single"/>
              </w:rPr>
            </w:pPr>
            <w:r w:rsidDel="00000000" w:rsidR="00000000" w:rsidRPr="00000000">
              <w:rPr>
                <w:rtl w:val="0"/>
              </w:rPr>
              <w:t xml:space="preserve">There are a range of roles you could opt to get involved with. Each role can be bespoke. Information below:</w:t>
              <w:br w:type="textWrapping"/>
              <w:br w:type="textWrapping"/>
            </w:r>
            <w:r w:rsidDel="00000000" w:rsidR="00000000" w:rsidRPr="00000000">
              <w:rPr>
                <w:color w:val="333333"/>
                <w:u w:val="single"/>
                <w:rtl w:val="0"/>
              </w:rPr>
              <w:t xml:space="preserve">The June programme of events</w:t>
            </w:r>
          </w:p>
          <w:p w:rsidR="00000000" w:rsidDel="00000000" w:rsidP="00000000" w:rsidRDefault="00000000" w:rsidRPr="00000000" w14:paraId="00000011">
            <w:pPr>
              <w:spacing w:after="220" w:line="240" w:lineRule="auto"/>
              <w:rPr>
                <w:color w:val="333333"/>
              </w:rPr>
            </w:pPr>
            <w:r w:rsidDel="00000000" w:rsidR="00000000" w:rsidRPr="00000000">
              <w:rPr>
                <w:color w:val="333333"/>
                <w:rtl w:val="0"/>
              </w:rPr>
              <w:t xml:space="preserve">In 2023 we piloted a month-long programme of free events for 10-18 year old, and some for women. The events were sports &amp; fitness, arts and crafts, music, theatre, zine creation, conservation, forest crafts and more. Over 250 teens were involved and the programme won a national award for the ‘best initiative to increase park use by women and girls’. We are ran again in 2024 and 2025. Help is needed in planning and running this festival:</w:t>
              <w:br w:type="textWrapping"/>
              <w:t xml:space="preserve">-Contacting groups/organisations to run events as part of the programme</w:t>
              <w:br w:type="textWrapping"/>
              <w:t xml:space="preserve">-Contacting potential sponsors</w:t>
              <w:br w:type="textWrapping"/>
              <w:t xml:space="preserve">-Helping at events</w:t>
              <w:br w:type="textWrapping"/>
              <w:t xml:space="preserve">Taking photos/videos at events</w:t>
              <w:br w:type="textWrapping"/>
              <w:t xml:space="preserve">-Helping with social media content creation before events and after to showcase what’s happened.Helping with evaluation and feedback.</w:t>
              <w:br w:type="textWrapping"/>
              <w:t xml:space="preserve">-Promotion in York  in the weeks leading to the programme - stall in the park, giving out flyers, putting posters up across the city etc.</w:t>
            </w:r>
          </w:p>
          <w:p w:rsidR="00000000" w:rsidDel="00000000" w:rsidP="00000000" w:rsidRDefault="00000000" w:rsidRPr="00000000" w14:paraId="00000012">
            <w:pPr>
              <w:spacing w:after="220" w:line="240" w:lineRule="auto"/>
              <w:rPr>
                <w:color w:val="333333"/>
                <w:u w:val="single"/>
              </w:rPr>
            </w:pPr>
            <w:r w:rsidDel="00000000" w:rsidR="00000000" w:rsidRPr="00000000">
              <w:rPr>
                <w:color w:val="333333"/>
                <w:u w:val="single"/>
                <w:rtl w:val="0"/>
              </w:rPr>
              <w:t xml:space="preserve">Project in general:</w:t>
            </w:r>
          </w:p>
          <w:p w:rsidR="00000000" w:rsidDel="00000000" w:rsidP="00000000" w:rsidRDefault="00000000" w:rsidRPr="00000000" w14:paraId="00000013">
            <w:pPr>
              <w:spacing w:after="220" w:line="240" w:lineRule="auto"/>
              <w:rPr>
                <w:color w:val="333333"/>
              </w:rPr>
            </w:pPr>
            <w:r w:rsidDel="00000000" w:rsidR="00000000" w:rsidRPr="00000000">
              <w:rPr>
                <w:color w:val="333333"/>
                <w:rtl w:val="0"/>
              </w:rPr>
              <w:t xml:space="preserve">In addition, we’d like people to get involved with the ongoing project which includes raising awareness of the cause and fund raising for the equipment asked for. Examples include:</w:t>
              <w:br w:type="textWrapping"/>
              <w:t xml:space="preserve">-Social media content creation for the campaign</w:t>
              <w:br w:type="textWrapping"/>
              <w:t xml:space="preserve">-Marketing &amp; advertising in general</w:t>
              <w:br w:type="textWrapping"/>
              <w:t xml:space="preserve">-Fundraising</w:t>
              <w:br w:type="textWrapping"/>
              <w:t xml:space="preserve">-Carrying out further research with teen girls and women regarding ‘welcoming’ parks</w:t>
            </w:r>
          </w:p>
          <w:p w:rsidR="00000000" w:rsidDel="00000000" w:rsidP="00000000" w:rsidRDefault="00000000" w:rsidRPr="00000000" w14:paraId="00000014">
            <w:pPr>
              <w:spacing w:after="220" w:line="240" w:lineRule="auto"/>
              <w:rPr/>
            </w:pPr>
            <w:r w:rsidDel="00000000" w:rsidR="00000000" w:rsidRPr="00000000">
              <w:rPr>
                <w:color w:val="333333"/>
                <w:rtl w:val="0"/>
              </w:rPr>
              <w:t xml:space="preserve">Other suggestions welcomed. There is an additional list of info that can be sent when you apply for this area.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is the commitment?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ind w:left="0" w:firstLine="0"/>
              <w:rPr/>
            </w:pPr>
            <w:r w:rsidDel="00000000" w:rsidR="00000000" w:rsidRPr="00000000">
              <w:rPr>
                <w:rtl w:val="0"/>
              </w:rPr>
              <w:t xml:space="preserve">It’s to fit around your life and not a big commitment. You could agree to do the role for a period of time and see how it goes.  How much time it would take is based on discussions, but could be around 1 hour a week or a bit more if preferred (but flexible).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will I get from the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numPr>
                <w:ilvl w:val="0"/>
                <w:numId w:val="2"/>
              </w:numPr>
              <w:spacing w:line="276" w:lineRule="auto"/>
              <w:ind w:left="720" w:hanging="360"/>
              <w:rPr>
                <w:color w:val="333333"/>
              </w:rPr>
            </w:pPr>
            <w:r w:rsidDel="00000000" w:rsidR="00000000" w:rsidRPr="00000000">
              <w:rPr>
                <w:color w:val="333333"/>
                <w:rtl w:val="0"/>
              </w:rPr>
              <w:t xml:space="preserve">Experience of working on a community project</w:t>
            </w:r>
          </w:p>
          <w:p w:rsidR="00000000" w:rsidDel="00000000" w:rsidP="00000000" w:rsidRDefault="00000000" w:rsidRPr="00000000" w14:paraId="00000019">
            <w:pPr>
              <w:numPr>
                <w:ilvl w:val="0"/>
                <w:numId w:val="2"/>
              </w:numPr>
              <w:spacing w:line="276" w:lineRule="auto"/>
              <w:ind w:left="720" w:hanging="360"/>
              <w:rPr>
                <w:color w:val="333333"/>
              </w:rPr>
            </w:pPr>
            <w:r w:rsidDel="00000000" w:rsidR="00000000" w:rsidRPr="00000000">
              <w:rPr>
                <w:color w:val="333333"/>
                <w:rtl w:val="0"/>
              </w:rPr>
              <w:t xml:space="preserve">Strengthen your ability to work as part of a team </w:t>
            </w:r>
          </w:p>
          <w:p w:rsidR="00000000" w:rsidDel="00000000" w:rsidP="00000000" w:rsidRDefault="00000000" w:rsidRPr="00000000" w14:paraId="0000001A">
            <w:pPr>
              <w:numPr>
                <w:ilvl w:val="0"/>
                <w:numId w:val="2"/>
              </w:numPr>
              <w:spacing w:line="276" w:lineRule="auto"/>
              <w:ind w:left="720" w:hanging="360"/>
              <w:rPr>
                <w:color w:val="333333"/>
              </w:rPr>
            </w:pPr>
            <w:r w:rsidDel="00000000" w:rsidR="00000000" w:rsidRPr="00000000">
              <w:rPr>
                <w:color w:val="333333"/>
                <w:rtl w:val="0"/>
              </w:rPr>
              <w:t xml:space="preserve">Meet members of this passionate community group</w:t>
            </w:r>
          </w:p>
          <w:p w:rsidR="00000000" w:rsidDel="00000000" w:rsidP="00000000" w:rsidRDefault="00000000" w:rsidRPr="00000000" w14:paraId="0000001B">
            <w:pPr>
              <w:numPr>
                <w:ilvl w:val="0"/>
                <w:numId w:val="2"/>
              </w:numPr>
              <w:spacing w:line="276" w:lineRule="auto"/>
              <w:ind w:left="720" w:hanging="360"/>
              <w:rPr>
                <w:color w:val="333333"/>
              </w:rPr>
            </w:pPr>
            <w:r w:rsidDel="00000000" w:rsidR="00000000" w:rsidRPr="00000000">
              <w:rPr>
                <w:color w:val="333333"/>
                <w:rtl w:val="0"/>
              </w:rPr>
              <w:t xml:space="preserve">The chance to make a real difference </w:t>
            </w:r>
          </w:p>
          <w:p w:rsidR="00000000" w:rsidDel="00000000" w:rsidP="00000000" w:rsidRDefault="00000000" w:rsidRPr="00000000" w14:paraId="0000001C">
            <w:pPr>
              <w:spacing w:line="276" w:lineRule="auto"/>
              <w:ind w:left="720" w:firstLine="0"/>
              <w:rPr>
                <w:color w:val="333333"/>
              </w:rPr>
            </w:pPr>
            <w:r w:rsidDel="00000000" w:rsidR="00000000" w:rsidRPr="00000000">
              <w:rPr>
                <w:rtl w:val="0"/>
              </w:rPr>
            </w:r>
          </w:p>
          <w:p w:rsidR="00000000" w:rsidDel="00000000" w:rsidP="00000000" w:rsidRDefault="00000000" w:rsidRPr="00000000" w14:paraId="0000001D">
            <w:pPr>
              <w:shd w:fill="ffffff" w:val="clear"/>
              <w:spacing w:line="276" w:lineRule="auto"/>
              <w:rPr>
                <w:b w:val="1"/>
              </w:rPr>
            </w:pPr>
            <w:r w:rsidDel="00000000" w:rsidR="00000000" w:rsidRPr="00000000">
              <w:rPr>
                <w:b w:val="1"/>
                <w:rtl w:val="0"/>
              </w:rPr>
              <w:t xml:space="preserve">Skills required</w:t>
            </w:r>
          </w:p>
          <w:p w:rsidR="00000000" w:rsidDel="00000000" w:rsidP="00000000" w:rsidRDefault="00000000" w:rsidRPr="00000000" w14:paraId="0000001E">
            <w:pPr>
              <w:numPr>
                <w:ilvl w:val="0"/>
                <w:numId w:val="1"/>
              </w:numPr>
              <w:spacing w:line="276" w:lineRule="auto"/>
              <w:ind w:left="720" w:hanging="360"/>
              <w:rPr>
                <w:color w:val="202124"/>
              </w:rPr>
            </w:pPr>
            <w:r w:rsidDel="00000000" w:rsidR="00000000" w:rsidRPr="00000000">
              <w:rPr>
                <w:color w:val="333333"/>
                <w:rtl w:val="0"/>
              </w:rPr>
              <w:t xml:space="preserve">Enthusiasm</w:t>
            </w:r>
            <w:r w:rsidDel="00000000" w:rsidR="00000000" w:rsidRPr="00000000">
              <w:rPr>
                <w:rtl w:val="0"/>
              </w:rPr>
            </w:r>
          </w:p>
          <w:p w:rsidR="00000000" w:rsidDel="00000000" w:rsidP="00000000" w:rsidRDefault="00000000" w:rsidRPr="00000000" w14:paraId="0000001F">
            <w:pPr>
              <w:numPr>
                <w:ilvl w:val="0"/>
                <w:numId w:val="1"/>
              </w:numPr>
              <w:spacing w:line="276" w:lineRule="auto"/>
              <w:ind w:left="720" w:hanging="360"/>
              <w:rPr>
                <w:color w:val="202124"/>
              </w:rPr>
            </w:pPr>
            <w:r w:rsidDel="00000000" w:rsidR="00000000" w:rsidRPr="00000000">
              <w:rPr>
                <w:color w:val="202124"/>
                <w:rtl w:val="0"/>
              </w:rPr>
              <w:t xml:space="preserve">Good communication skills</w:t>
            </w:r>
          </w:p>
          <w:p w:rsidR="00000000" w:rsidDel="00000000" w:rsidP="00000000" w:rsidRDefault="00000000" w:rsidRPr="00000000" w14:paraId="00000020">
            <w:pPr>
              <w:numPr>
                <w:ilvl w:val="0"/>
                <w:numId w:val="1"/>
              </w:numPr>
              <w:spacing w:line="276" w:lineRule="auto"/>
              <w:ind w:left="720" w:hanging="360"/>
              <w:rPr>
                <w:color w:val="202124"/>
              </w:rPr>
            </w:pPr>
            <w:r w:rsidDel="00000000" w:rsidR="00000000" w:rsidRPr="00000000">
              <w:rPr>
                <w:color w:val="333333"/>
                <w:rtl w:val="0"/>
              </w:rPr>
              <w:t xml:space="preserve">The ability to work in a team with people of different ages and backgrounds - communicate clearly and be well organised.</w:t>
            </w:r>
            <w:r w:rsidDel="00000000" w:rsidR="00000000" w:rsidRPr="00000000">
              <w:rPr>
                <w:rtl w:val="0"/>
              </w:rPr>
            </w:r>
          </w:p>
          <w:p w:rsidR="00000000" w:rsidDel="00000000" w:rsidP="00000000" w:rsidRDefault="00000000" w:rsidRPr="00000000" w14:paraId="00000021">
            <w:pPr>
              <w:numPr>
                <w:ilvl w:val="0"/>
                <w:numId w:val="1"/>
              </w:numPr>
              <w:spacing w:after="220" w:line="276" w:lineRule="auto"/>
              <w:ind w:left="720" w:hanging="360"/>
              <w:rPr>
                <w:color w:val="202124"/>
              </w:rPr>
            </w:pPr>
            <w:r w:rsidDel="00000000" w:rsidR="00000000" w:rsidRPr="00000000">
              <w:rPr>
                <w:color w:val="333333"/>
                <w:rtl w:val="0"/>
              </w:rPr>
              <w:t xml:space="preserve">Desire to help in the community</w:t>
            </w:r>
            <w:r w:rsidDel="00000000" w:rsidR="00000000" w:rsidRPr="00000000">
              <w:rPr>
                <w:rtl w:val="0"/>
              </w:rPr>
            </w:r>
          </w:p>
          <w:p w:rsidR="00000000" w:rsidDel="00000000" w:rsidP="00000000" w:rsidRDefault="00000000" w:rsidRPr="00000000" w14:paraId="00000022">
            <w:pPr>
              <w:shd w:fill="ffffff" w:val="clear"/>
              <w:spacing w:line="276" w:lineRule="auto"/>
              <w:rPr>
                <w:color w:val="202124"/>
              </w:rPr>
            </w:pPr>
            <w:r w:rsidDel="00000000" w:rsidR="00000000" w:rsidRPr="00000000">
              <w:rPr>
                <w:color w:val="202124"/>
                <w:rtl w:val="0"/>
              </w:rPr>
              <w:t xml:space="preserve">Applicants must be 18 years of age and above</w:t>
            </w:r>
          </w:p>
          <w:p w:rsidR="00000000" w:rsidDel="00000000" w:rsidP="00000000" w:rsidRDefault="00000000" w:rsidRPr="00000000" w14:paraId="00000023">
            <w:pPr>
              <w:spacing w:line="276" w:lineRule="auto"/>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What training do I need?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shd w:fill="ffffff" w:val="clear"/>
              <w:spacing w:line="276" w:lineRule="auto"/>
              <w:rPr/>
            </w:pPr>
            <w:r w:rsidDel="00000000" w:rsidR="00000000" w:rsidRPr="00000000">
              <w:rPr>
                <w:color w:val="202124"/>
                <w:rtl w:val="0"/>
              </w:rPr>
              <w:t xml:space="preserve">You’d check in with the charity manager to discuss the role and ideas - support continues through the role. There would be a basic induction to find out more about the charity and elements of what we do, and then expected to read and agree to the volunteer code of conduct.</w:t>
              <w:br w:type="textWrapp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References and DBS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 do not ask for references or a DBS check for this role.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How do I sign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rPr/>
            </w:pPr>
            <w:r w:rsidDel="00000000" w:rsidR="00000000" w:rsidRPr="00000000">
              <w:rPr>
                <w:rtl w:val="0"/>
              </w:rPr>
              <w:t xml:space="preserve">To get involved, please fill in our </w:t>
            </w:r>
            <w:hyperlink r:id="rId9">
              <w:r w:rsidDel="00000000" w:rsidR="00000000" w:rsidRPr="00000000">
                <w:rPr>
                  <w:color w:val="1155cc"/>
                  <w:u w:val="single"/>
                  <w:rtl w:val="0"/>
                </w:rPr>
                <w:t xml:space="preserve">volunteer registration form.</w:t>
              </w:r>
            </w:hyperlink>
            <w:r w:rsidDel="00000000" w:rsidR="00000000" w:rsidRPr="00000000">
              <w:rPr>
                <w:rtl w:val="0"/>
              </w:rPr>
              <w:t xml:space="preserve"> If you’ve got any questions, email </w:t>
            </w:r>
            <w:hyperlink r:id="rId10">
              <w:r w:rsidDel="00000000" w:rsidR="00000000" w:rsidRPr="00000000">
                <w:rPr>
                  <w:color w:val="1155cc"/>
                  <w:u w:val="single"/>
                  <w:rtl w:val="0"/>
                </w:rPr>
                <w:t xml:space="preserve">volunteer@rowntreepark.org.uk</w:t>
              </w:r>
            </w:hyperlink>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2A">
      <w:pPr>
        <w:pageBreakBefore w:val="0"/>
        <w:rPr/>
      </w:pPr>
      <w:r w:rsidDel="00000000" w:rsidR="00000000" w:rsidRPr="00000000">
        <w:rPr>
          <w:rtl w:val="0"/>
        </w:rPr>
      </w:r>
    </w:p>
    <w:sectPr>
      <w:pgSz w:h="16838" w:w="11906" w:orient="portrait"/>
      <w:pgMar w:bottom="566.9291338582677" w:top="566.9291338582677"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volunteer@rowntreepark.org.uk" TargetMode="External"/><Relationship Id="rId9" Type="http://schemas.openxmlformats.org/officeDocument/2006/relationships/hyperlink" Target="https://forms.gle/DkQ1QgVVjZzBfjvZ7"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rowntreepark.org.uk/volunteer/" TargetMode="External"/><Relationship Id="rId8" Type="http://schemas.openxmlformats.org/officeDocument/2006/relationships/hyperlink" Target="https://rowntreepark.org.uk/make-space-for-girls-older-girls-and-rowntree-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